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483" w:dyaOrig="3037">
          <v:rect xmlns:o="urn:schemas-microsoft-com:office:office" xmlns:v="urn:schemas-microsoft-com:vml" id="rectole0000000000" style="width:424.150000pt;height:151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CKVB-FM 100.1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Corner Brook, Newfoundland and Labrador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(morning/afternoon/evening)!" then go right into the forecast.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"For 100.1 'Bay FM', I'm 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(mono -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none, they add it as it plays.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CKVBAM.wav, CKVBPM.wav. CKVBEVE.wav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CKVB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 set length of forecast, generally 30 to 40 seconds.  ~0.25 seconds silence at start and end. 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NL has its own timezone 1.5 hours ahead of US Eastern time (GMT -3.5). 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Use metric (celcius temperture, kph wind speeds)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https://www.bayfm.ca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(does have listen live link)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plays 4A to 10A, PM 11A to 5P, MID 6P to 3A.  DJs read Environoment Canada forecast when they're live.  Our forecasts play mostly evenings and weekends.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They pull new files every hour at :40.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January 23,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bayfm.ca/" Id="docRId2" Type="http://schemas.openxmlformats.org/officeDocument/2006/relationships/hyperlink" /><Relationship Target="styles.xml" Id="docRId4" Type="http://schemas.openxmlformats.org/officeDocument/2006/relationships/styles" /></Relationships>
</file>