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A CHANCE OF ISOLATED SHOWERS THEN BECOMING PARTLY CLOUDY. PATCHY FOG DEVELOPING AROUND MIDNIGHT. LOW AROUND 15.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FRIDAY: PARTLY TO MOSTLY SUNNY WITH A CHANCE OF RAIN DEVELOPING AROUND NOON. HIGH AROUND 23.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FRIDAY NIGHT: INCREASING CLOUDINESS WITH A CHANCE OF SCATTERED SHOWERS. LOW AROUND 13.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SATURDAY: A CHANCE OF SCATTERED SHOWERS THEN BECOMING MOSTLY SUNNY. HIGH AROUND 20.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SATURDAY NIGHT: INCREASING CLOUDINESS WITH A CHANCE OF PATCHY FOG DEVELPING AROUND MIDNIGHT. LOW AROUND 13.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"For Bay FM, I'm Nowcast Meteorologist.. "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