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HERE IS THE ATHENS WEATHER FORECAST, I'M METEOROLOGISTS JIM VAUGHN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DRY WEATHER THROUGH TONIGHT. SHOWERS SUNDAY INTO MONDAY.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AFTERNON: MOSTLY SUNNY SKIES. HIGH AROUND 59.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TONIGHT: INCREASING CLOUDINESS LATE. LOW AROUND 37.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SUNDAY: CLOUDY AND BREEZY WITH SHOWERS, MAINLY IN THE AFTERNOON. HIGH AROUND 50.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SUNDAY NIGHT: CLOUDY AND WINDY WITH A CHANCE OF RAIN. LOW AROUND 39.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  <w:t xml:space="preserve">AND MONDAY: BREEZY WITH A CHANCE OF SCATTERED SHOWERS, ENDING AROUND NOON, THEN BECOMING SUNNY. HIGH AROUND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