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10204" w:dyaOrig="3664">
          <v:rect xmlns:o="urn:schemas-microsoft-com:office:office" xmlns:v="urn:schemas-microsoft-com:vml" id="rectole0000000000" style="width:510.200000pt;height:183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8"/>
          <w:shd w:fill="auto" w:val="clear"/>
        </w:rPr>
        <w:t xml:space="preserve">Timeless Rock Radio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Cornwall, Ontario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Classic Rock.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(none, go right into forecast)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"...from the Timeless Rock Radio Weather Center,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wx_Bed.mp3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TRR-AM.mp3, TRR-PM.mp3, TRR-EVE.mp3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TRR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Start dry voice track at 2 second mark.  33 seconds before the bed runs out.  Try to keep regular daily 'casts around that length, but can run long if necessary.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Monday thru Friday only, excluding Canadian state holidays that fall on weekdays.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(coming soon)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http://s6.citrus3.com:9064/stream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Top and bottom of hour, 6A to 11:30P Mon-Fri.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Plays directly from server, so any mid-shift update will play.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March 12, 2026 --JC</w:t>
        <w:br/>
        <w:t xml:space="preserve">Updated March 17, 2026 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s6.citrus3.com:9064/stream" Id="docRId2" Type="http://schemas.openxmlformats.org/officeDocument/2006/relationships/hyperlink" /><Relationship Target="styles.xml" Id="docRId4" Type="http://schemas.openxmlformats.org/officeDocument/2006/relationships/styles" /></Relationships>
</file>